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Default="00B55884" w:rsidP="00B55884">
      <w:pPr>
        <w:jc w:val="both"/>
        <w:rPr>
          <w:b/>
          <w:sz w:val="28"/>
          <w:szCs w:val="28"/>
        </w:rPr>
      </w:pPr>
    </w:p>
    <w:p w:rsidR="00B55884" w:rsidRPr="000B1BDC" w:rsidRDefault="00B55884" w:rsidP="00B55884">
      <w:pPr>
        <w:jc w:val="both"/>
        <w:rPr>
          <w:b/>
          <w:sz w:val="28"/>
          <w:szCs w:val="28"/>
          <w:u w:val="single"/>
        </w:rPr>
      </w:pPr>
      <w:r w:rsidRPr="000B1BDC">
        <w:rPr>
          <w:b/>
          <w:sz w:val="28"/>
          <w:szCs w:val="28"/>
          <w:u w:val="single"/>
        </w:rPr>
        <w:t>RENESENG 4</w:t>
      </w:r>
      <w:r w:rsidRPr="000B1BDC">
        <w:rPr>
          <w:b/>
          <w:sz w:val="28"/>
          <w:szCs w:val="28"/>
          <w:u w:val="single"/>
          <w:vertAlign w:val="superscript"/>
        </w:rPr>
        <w:t>th</w:t>
      </w:r>
      <w:r w:rsidRPr="000B1BDC">
        <w:rPr>
          <w:b/>
          <w:sz w:val="28"/>
          <w:szCs w:val="28"/>
          <w:u w:val="single"/>
        </w:rPr>
        <w:t xml:space="preserve"> Year Deliverables</w:t>
      </w:r>
    </w:p>
    <w:p w:rsidR="00B55884" w:rsidRPr="000B1BDC" w:rsidRDefault="00B55884" w:rsidP="00B55884">
      <w:pPr>
        <w:jc w:val="both"/>
        <w:rPr>
          <w:sz w:val="28"/>
          <w:szCs w:val="28"/>
        </w:rPr>
      </w:pPr>
      <w:r>
        <w:rPr>
          <w:sz w:val="28"/>
          <w:szCs w:val="28"/>
        </w:rPr>
        <w:t>User Guide</w:t>
      </w:r>
      <w:r w:rsidRPr="00347CC5">
        <w:rPr>
          <w:sz w:val="28"/>
          <w:szCs w:val="28"/>
        </w:rPr>
        <w:t xml:space="preserve"> for the Roadmap Visualisation of Supply Chains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March 2018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proofErr w:type="spellStart"/>
      <w:r>
        <w:t>Dr.</w:t>
      </w:r>
      <w:proofErr w:type="spellEnd"/>
      <w:r>
        <w:t xml:space="preserve"> Nathanial Cooper</w:t>
      </w:r>
    </w:p>
    <w:p w:rsidR="00B55884" w:rsidRDefault="00B55884" w:rsidP="00B55884">
      <w:pPr>
        <w:jc w:val="both"/>
      </w:pPr>
      <w:r>
        <w:t>Marie Curie ITN Experienced Researcher</w:t>
      </w:r>
    </w:p>
    <w:p w:rsidR="00B55884" w:rsidRDefault="00B55884" w:rsidP="00B55884">
      <w:pPr>
        <w:jc w:val="both"/>
      </w:pPr>
      <w:r>
        <w:t>ER 3.2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Imperial College London, Chemical Engineering, London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  <w:rPr>
          <w:sz w:val="25"/>
          <w:szCs w:val="25"/>
          <w:u w:val="single"/>
        </w:rPr>
      </w:pPr>
      <w:r>
        <w:rPr>
          <w:sz w:val="25"/>
          <w:szCs w:val="25"/>
          <w:u w:val="single"/>
        </w:rPr>
        <w:br w:type="page"/>
      </w:r>
    </w:p>
    <w:p w:rsidR="00B55884" w:rsidRPr="00350EB1" w:rsidRDefault="00B55884" w:rsidP="00B55884">
      <w:pPr>
        <w:jc w:val="both"/>
        <w:rPr>
          <w:sz w:val="26"/>
          <w:szCs w:val="26"/>
          <w:u w:val="single"/>
        </w:rPr>
      </w:pPr>
      <w:r w:rsidRPr="00350EB1">
        <w:rPr>
          <w:sz w:val="26"/>
          <w:szCs w:val="26"/>
          <w:u w:val="single"/>
        </w:rPr>
        <w:lastRenderedPageBreak/>
        <w:t>User Guide for the Roadmap Visualisation of Supply Chains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As a prerequisite, QGIS must be downloaded and installed. QGIS is available from the qgis.org website at </w:t>
      </w:r>
      <w:hyperlink r:id="rId6" w:history="1">
        <w:r w:rsidRPr="00955622">
          <w:rPr>
            <w:rStyle w:val="Hyperlink"/>
            <w:rFonts w:asciiTheme="minorHAnsi" w:hAnsiTheme="minorHAnsi"/>
          </w:rPr>
          <w:t>https://www.qgis.org/en/site/forusers/download.html</w:t>
        </w:r>
      </w:hyperlink>
      <w:r>
        <w:t xml:space="preserve">. It is recommended to select either the “Latest Release” or “Long Term Release” rather than the OSGeo4W version, as the OSGeo4W version is far more </w:t>
      </w:r>
      <w:r w:rsidR="0099013D">
        <w:t>complex</w:t>
      </w:r>
      <w:r>
        <w:t>, more than needed.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1) To use the algorithm, a new Project must be created, and the grid </w:t>
      </w:r>
      <w:proofErr w:type="spellStart"/>
      <w:r>
        <w:t>shapefile</w:t>
      </w:r>
      <w:proofErr w:type="spellEnd"/>
      <w:r>
        <w:t xml:space="preserve"> must be added to the project. To do this, open QGIS, and select New in the upper left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7D8412C5" wp14:editId="4ED1032E">
            <wp:extent cx="3600000" cy="3150573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ew Project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0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2) To add the grid </w:t>
      </w:r>
      <w:proofErr w:type="spellStart"/>
      <w:r>
        <w:t>shapefile</w:t>
      </w:r>
      <w:proofErr w:type="spellEnd"/>
      <w:r>
        <w:t xml:space="preserve">, select the </w:t>
      </w:r>
      <w:r>
        <w:rPr>
          <w:i/>
        </w:rPr>
        <w:t>Add Vector Layer</w:t>
      </w:r>
      <w:r w:rsidRPr="007751C4">
        <w:t xml:space="preserve"> </w:t>
      </w:r>
      <w:r>
        <w:t>button from the left side panel</w:t>
      </w:r>
    </w:p>
    <w:p w:rsidR="00B55884" w:rsidRDefault="00B55884" w:rsidP="00B55884">
      <w:pPr>
        <w:jc w:val="both"/>
      </w:pPr>
    </w:p>
    <w:p w:rsidR="00B55884" w:rsidRPr="007751C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4373E00A" wp14:editId="4F66C1CA">
            <wp:extent cx="3600000" cy="3086999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 Vector Laye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086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  <w:r>
        <w:lastRenderedPageBreak/>
        <w:t xml:space="preserve">3) Select </w:t>
      </w:r>
      <w:r>
        <w:rPr>
          <w:i/>
        </w:rPr>
        <w:t>Browse</w:t>
      </w:r>
      <w:r>
        <w:t xml:space="preserve"> in the “Add vector layer” window that appears</w:t>
      </w:r>
    </w:p>
    <w:p w:rsidR="00B55884" w:rsidRDefault="00B55884" w:rsidP="00B55884">
      <w:pPr>
        <w:jc w:val="both"/>
      </w:pPr>
    </w:p>
    <w:p w:rsidR="00B55884" w:rsidRPr="007751C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34253A46" wp14:editId="13396BBF">
            <wp:extent cx="3960000" cy="2027482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d vector layer - browse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2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4) Find the location of the grid </w:t>
      </w:r>
      <w:proofErr w:type="spellStart"/>
      <w:r>
        <w:t>shapefile</w:t>
      </w:r>
      <w:proofErr w:type="spellEnd"/>
      <w:r>
        <w:t xml:space="preserve"> and open it using the standard dialogue.</w:t>
      </w:r>
    </w:p>
    <w:p w:rsidR="00B55884" w:rsidRDefault="00B55884" w:rsidP="00B55884">
      <w:pPr>
        <w:jc w:val="both"/>
      </w:pPr>
    </w:p>
    <w:p w:rsidR="00B55884" w:rsidRPr="004B63E1" w:rsidRDefault="00B55884" w:rsidP="00B55884">
      <w:pPr>
        <w:jc w:val="both"/>
      </w:pPr>
      <w:r>
        <w:t xml:space="preserve">5) Now select </w:t>
      </w:r>
      <w:r>
        <w:rPr>
          <w:i/>
        </w:rPr>
        <w:t>Open</w:t>
      </w:r>
      <w:r>
        <w:t xml:space="preserve"> in the “Add vector layer” window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1CE72979" wp14:editId="6B2ECB70">
            <wp:extent cx="3672000" cy="2341496"/>
            <wp:effectExtent l="0" t="0" r="508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d vector layer - ope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000" cy="2341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6) Now that the </w:t>
      </w:r>
      <w:proofErr w:type="spellStart"/>
      <w:r>
        <w:t>shapefile</w:t>
      </w:r>
      <w:proofErr w:type="spellEnd"/>
      <w:r>
        <w:t xml:space="preserve"> has been inserted, we can prepare to include the algorithm. To do this, activate the Processing Toolbox by selecting the </w:t>
      </w:r>
      <w:r>
        <w:rPr>
          <w:i/>
        </w:rPr>
        <w:t>Processing</w:t>
      </w:r>
      <w:r>
        <w:t xml:space="preserve"> top menu, and choosing </w:t>
      </w:r>
      <w:r>
        <w:rPr>
          <w:i/>
        </w:rPr>
        <w:t>Toolbox</w:t>
      </w:r>
      <w:r>
        <w:t xml:space="preserve"> from the dropdown menu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 wp14:anchorId="7D3F88A3" wp14:editId="0969C649">
            <wp:extent cx="4680000" cy="3535148"/>
            <wp:effectExtent l="0" t="0" r="635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ctivate processing toolbox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3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-------------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From here, 2 paths can be taken to get the code – either copy &amp; paste the code or download it from </w:t>
      </w:r>
      <w:proofErr w:type="spellStart"/>
      <w:r>
        <w:t>GitHub</w:t>
      </w:r>
      <w:proofErr w:type="spellEnd"/>
      <w:r>
        <w:t xml:space="preserve"> and add the script. </w:t>
      </w:r>
    </w:p>
    <w:p w:rsidR="00B55884" w:rsidRDefault="00B55884" w:rsidP="00B55884">
      <w:pPr>
        <w:jc w:val="both"/>
      </w:pPr>
    </w:p>
    <w:p w:rsidR="00B55884" w:rsidRPr="009948B4" w:rsidRDefault="00B55884" w:rsidP="00B55884">
      <w:pPr>
        <w:jc w:val="both"/>
        <w:rPr>
          <w:u w:val="single"/>
        </w:rPr>
      </w:pPr>
      <w:r w:rsidRPr="00EF4883">
        <w:rPr>
          <w:u w:val="single"/>
        </w:rPr>
        <w:t>Copy and Paste</w:t>
      </w:r>
    </w:p>
    <w:p w:rsidR="00B55884" w:rsidRDefault="00B55884" w:rsidP="00B55884">
      <w:pPr>
        <w:jc w:val="both"/>
      </w:pPr>
      <w:r>
        <w:t xml:space="preserve">7a) Expand </w:t>
      </w:r>
      <w:r>
        <w:rPr>
          <w:i/>
        </w:rPr>
        <w:t>Scripts</w:t>
      </w:r>
      <w:r>
        <w:t xml:space="preserve">, then </w:t>
      </w:r>
      <w:r>
        <w:rPr>
          <w:i/>
        </w:rPr>
        <w:t>Tools</w:t>
      </w:r>
      <w:r>
        <w:t xml:space="preserve">, then select </w:t>
      </w:r>
      <w:r>
        <w:rPr>
          <w:i/>
        </w:rPr>
        <w:t>Create new script</w:t>
      </w:r>
      <w:r w:rsidRPr="00955622">
        <w:t xml:space="preserve"> </w:t>
      </w:r>
      <w:r>
        <w:t>under the “Processing Toolbox” window</w:t>
      </w:r>
    </w:p>
    <w:p w:rsidR="00B55884" w:rsidRDefault="00B55884" w:rsidP="00B55884">
      <w:pPr>
        <w:jc w:val="both"/>
      </w:pPr>
    </w:p>
    <w:p w:rsidR="00B55884" w:rsidRPr="00955622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39E895BE" wp14:editId="2AC56ED8">
            <wp:extent cx="4680000" cy="3534629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reate New Scrip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3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7b) Find the source code on </w:t>
      </w:r>
      <w:proofErr w:type="spellStart"/>
      <w:r>
        <w:t>GitHub</w:t>
      </w:r>
      <w:proofErr w:type="spellEnd"/>
      <w:r>
        <w:t xml:space="preserve"> (currently </w:t>
      </w:r>
      <w:hyperlink r:id="rId13" w:history="1">
        <w:r w:rsidRPr="003D3980">
          <w:rPr>
            <w:rStyle w:val="Hyperlink"/>
            <w:rFonts w:asciiTheme="minorHAnsi" w:hAnsiTheme="minorHAnsi"/>
          </w:rPr>
          <w:t>https://github.com/nathanialcooper/Biomass-Supply-Chain-Roadmapping/blob/master/refineryLocationParse.py</w:t>
        </w:r>
      </w:hyperlink>
      <w:r>
        <w:t>). Copy and paste just the code into the new script window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733A1F9E" wp14:editId="17DBF7B9">
            <wp:extent cx="3960000" cy="2787268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py-paste cod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787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</w:p>
    <w:p w:rsidR="00B55884" w:rsidRPr="009948B4" w:rsidRDefault="00B55884" w:rsidP="00B55884">
      <w:pPr>
        <w:jc w:val="both"/>
        <w:rPr>
          <w:u w:val="single"/>
        </w:rPr>
      </w:pPr>
      <w:r w:rsidRPr="003D3980">
        <w:rPr>
          <w:u w:val="single"/>
        </w:rPr>
        <w:t>Download</w:t>
      </w:r>
    </w:p>
    <w:p w:rsidR="00B55884" w:rsidRDefault="00B55884" w:rsidP="00B55884">
      <w:pPr>
        <w:jc w:val="both"/>
      </w:pPr>
      <w:r>
        <w:t xml:space="preserve">7a) </w:t>
      </w:r>
      <w:proofErr w:type="gramStart"/>
      <w:r>
        <w:t>In</w:t>
      </w:r>
      <w:proofErr w:type="gramEnd"/>
      <w:r>
        <w:t xml:space="preserve"> a web browser, navigate to the </w:t>
      </w:r>
      <w:proofErr w:type="spellStart"/>
      <w:r>
        <w:t>GitHub</w:t>
      </w:r>
      <w:proofErr w:type="spellEnd"/>
      <w:r>
        <w:t xml:space="preserve"> page for the project</w:t>
      </w:r>
    </w:p>
    <w:p w:rsidR="00B55884" w:rsidRPr="00A03EC3" w:rsidRDefault="00B55884" w:rsidP="00B55884">
      <w:pPr>
        <w:jc w:val="both"/>
        <w:rPr>
          <w:rFonts w:cs="Times New Roman"/>
        </w:rPr>
      </w:pPr>
      <w:r>
        <w:t xml:space="preserve"> (</w:t>
      </w:r>
      <w:hyperlink r:id="rId15" w:history="1">
        <w:r w:rsidRPr="002C2193">
          <w:rPr>
            <w:rStyle w:val="Hyperlink"/>
            <w:rFonts w:asciiTheme="minorHAnsi" w:hAnsiTheme="minorHAnsi"/>
          </w:rPr>
          <w:t>https://github.com/nathanialcooper/Biomass-Supply-Chain-Roadmapping</w:t>
        </w:r>
      </w:hyperlink>
      <w:r w:rsidRPr="00A03EC3">
        <w:rPr>
          <w:rFonts w:cs="Times New Roman"/>
        </w:rPr>
        <w:t xml:space="preserve">) and select </w:t>
      </w:r>
      <w:r>
        <w:rPr>
          <w:rFonts w:cs="Times New Roman"/>
        </w:rPr>
        <w:t xml:space="preserve">the </w:t>
      </w:r>
      <w:r w:rsidRPr="00A03EC3">
        <w:rPr>
          <w:rFonts w:cs="Times New Roman"/>
          <w:i/>
        </w:rPr>
        <w:t>Clone or downl</w:t>
      </w:r>
      <w:r>
        <w:rPr>
          <w:rFonts w:cs="Times New Roman"/>
          <w:i/>
        </w:rPr>
        <w:t>oad</w:t>
      </w:r>
      <w:r>
        <w:rPr>
          <w:rFonts w:cs="Times New Roman"/>
        </w:rPr>
        <w:t xml:space="preserve"> button, and choose to </w:t>
      </w:r>
      <w:r>
        <w:rPr>
          <w:rFonts w:cs="Times New Roman"/>
          <w:i/>
        </w:rPr>
        <w:t>Download ZIP</w:t>
      </w:r>
      <w:r>
        <w:rPr>
          <w:rFonts w:cs="Times New Roman"/>
        </w:rPr>
        <w:t>. Unzip the zip to wherever you would like.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6CBB297B" wp14:editId="63333324">
            <wp:extent cx="4680000" cy="263243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GitHub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7b) In QGIS, expand </w:t>
      </w:r>
      <w:r>
        <w:rPr>
          <w:i/>
        </w:rPr>
        <w:t>Scripts</w:t>
      </w:r>
      <w:r>
        <w:t xml:space="preserve">, then </w:t>
      </w:r>
      <w:r>
        <w:rPr>
          <w:i/>
        </w:rPr>
        <w:t>Tools</w:t>
      </w:r>
      <w:r>
        <w:t xml:space="preserve">, then select </w:t>
      </w:r>
      <w:r>
        <w:rPr>
          <w:i/>
        </w:rPr>
        <w:t>Add script from file</w:t>
      </w:r>
      <w:r w:rsidRPr="00955622">
        <w:t xml:space="preserve"> </w:t>
      </w:r>
      <w:r>
        <w:t>under the “Processing Toolbox” window</w:t>
      </w:r>
    </w:p>
    <w:p w:rsidR="00B55884" w:rsidRDefault="00B55884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 wp14:anchorId="3E3DD5CD" wp14:editId="653FFEA0">
            <wp:extent cx="4680000" cy="3534629"/>
            <wp:effectExtent l="0" t="0" r="635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dd script from fil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353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7c) Navigate to the script from the ZIP file and open it. 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-----------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8) Now it is possible to run the algorithm. To run it, select the </w:t>
      </w:r>
      <w:r>
        <w:rPr>
          <w:i/>
        </w:rPr>
        <w:t>Run Algorithm</w:t>
      </w:r>
      <w:r>
        <w:t xml:space="preserve"> button that looks like gears in the “Script Editor” window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63182234" wp14:editId="2FE51C2E">
            <wp:extent cx="3960000" cy="298908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un Algorith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98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9) Enter the information requested by the algorithm dialogue, “Refinery Location Parser”. </w:t>
      </w:r>
      <w:r w:rsidR="0099013D">
        <w:t>[</w:t>
      </w:r>
      <w:r>
        <w:t xml:space="preserve">NB: The GAMS </w:t>
      </w:r>
      <w:proofErr w:type="spellStart"/>
      <w:r>
        <w:t>lst</w:t>
      </w:r>
      <w:proofErr w:type="spellEnd"/>
      <w:r>
        <w:t xml:space="preserve"> output is listed as optional – it is not</w:t>
      </w:r>
      <w:r w:rsidR="0099013D">
        <w:t>]</w:t>
      </w:r>
      <w:r>
        <w:t xml:space="preserve">. To select the location of the GAMS </w:t>
      </w:r>
      <w:proofErr w:type="spellStart"/>
      <w:r>
        <w:t>lst</w:t>
      </w:r>
      <w:proofErr w:type="spellEnd"/>
      <w:r>
        <w:t xml:space="preserve"> output, click on the ellipses button adjacent to text box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 wp14:anchorId="0376CAC9" wp14:editId="7F4E2BBA">
            <wp:extent cx="2520000" cy="26336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Ellips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3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9) If it is not already selected, choose the grid </w:t>
      </w:r>
      <w:proofErr w:type="spellStart"/>
      <w:r>
        <w:t>shapefile</w:t>
      </w:r>
      <w:proofErr w:type="spellEnd"/>
      <w:r>
        <w:t xml:space="preserve"> from the </w:t>
      </w:r>
      <w:r w:rsidRPr="0078353A">
        <w:rPr>
          <w:i/>
        </w:rPr>
        <w:t>Reference Grid</w:t>
      </w:r>
      <w:r>
        <w:t xml:space="preserve"> dropdown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10) Select the field of the </w:t>
      </w:r>
      <w:proofErr w:type="spellStart"/>
      <w:r>
        <w:t>shapefile</w:t>
      </w:r>
      <w:proofErr w:type="spellEnd"/>
      <w:r>
        <w:t xml:space="preserve"> that has the grid cell ID numbers as its content</w:t>
      </w:r>
      <w:r w:rsidR="0099013D">
        <w:t xml:space="preserve"> from the </w:t>
      </w:r>
      <w:r w:rsidR="0099013D" w:rsidRPr="0099013D">
        <w:rPr>
          <w:i/>
        </w:rPr>
        <w:t>ID Field</w:t>
      </w:r>
      <w:r w:rsidR="0099013D">
        <w:t xml:space="preserve"> dropdown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11) Enter the name of the variable used to identify the presence of a refinery in the GAMS file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12) Enter the name of the variable used to identify the flow between cells in the GAMS file</w:t>
      </w:r>
      <w:r w:rsidR="0099013D">
        <w:t xml:space="preserve"> in the available text box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13) Enter the grid cell ID numbers corresponding to the locations of the Demand Centres, separated by commas with no spaces</w:t>
      </w:r>
      <w:r w:rsidR="0099013D" w:rsidRPr="0099013D">
        <w:t xml:space="preserve"> </w:t>
      </w:r>
      <w:r w:rsidR="0099013D">
        <w:t>in the available text box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14) Enter the names of the materials whose flow should be tracked and graphed as they appear in the GAMS file, separated by commas with no spaces</w:t>
      </w:r>
      <w:r w:rsidR="0099013D" w:rsidRPr="0099013D">
        <w:t xml:space="preserve"> </w:t>
      </w:r>
      <w:r w:rsidR="0099013D">
        <w:t>in the available text box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15) Enter the names of the transport methods whose flow should be tracked and graphed as they appear in the GAMS file, separated by commas with no spaces</w:t>
      </w:r>
      <w:r w:rsidR="0099013D" w:rsidRPr="0099013D">
        <w:t xml:space="preserve"> </w:t>
      </w:r>
      <w:r w:rsidR="0099013D">
        <w:t>in the available text box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16) Click the </w:t>
      </w:r>
      <w:r>
        <w:rPr>
          <w:i/>
        </w:rPr>
        <w:t>Run</w:t>
      </w:r>
      <w:r>
        <w:t xml:space="preserve"> button at the bottom of the dialogue box</w:t>
      </w:r>
      <w:bookmarkStart w:id="0" w:name="_GoBack"/>
      <w:bookmarkEnd w:id="0"/>
    </w:p>
    <w:p w:rsidR="00B55884" w:rsidRDefault="00B55884" w:rsidP="00B55884">
      <w:pPr>
        <w:jc w:val="both"/>
      </w:pPr>
    </w:p>
    <w:p w:rsidR="00B55884" w:rsidRPr="00C31F15" w:rsidRDefault="00B55884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 wp14:anchorId="74F06CF0" wp14:editId="46902275">
            <wp:extent cx="2520000" cy="2699763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Ru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9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17) Close the dialogue after it has finished running, if it is still open (if it closes itself, this is fine)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2286B24E" wp14:editId="24731EF9">
            <wp:extent cx="2808000" cy="288264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los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00" cy="2882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18) All generated layers are now listed under the “Layers Panel” on the left hand side of QGIS. Visibility can be toggled using the x next to each layer name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 wp14:anchorId="6F77F89E" wp14:editId="6889AE25">
            <wp:extent cx="4320000" cy="326273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all layers plotted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04EABF40" wp14:editId="3CB7ACC1">
            <wp:extent cx="4320000" cy="3262734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idden layer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62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>19) These layers can now be saved for future reference. Right click on the layer name you wish to save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 wp14:anchorId="6D6B2BEC" wp14:editId="4380E556">
            <wp:extent cx="2520000" cy="378180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ave layer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78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20) In the “Save vector layer as…” dialogue, select the </w:t>
      </w:r>
      <w:r>
        <w:rPr>
          <w:i/>
        </w:rPr>
        <w:t>Browse</w:t>
      </w:r>
      <w:r>
        <w:t xml:space="preserve"> button to designate a save location</w:t>
      </w:r>
    </w:p>
    <w:p w:rsidR="00B55884" w:rsidRDefault="00B55884" w:rsidP="00B55884">
      <w:pPr>
        <w:jc w:val="both"/>
      </w:pPr>
    </w:p>
    <w:p w:rsidR="00B55884" w:rsidRPr="00763DD8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42EADD99" wp14:editId="474409C1">
            <wp:extent cx="3600000" cy="3691730"/>
            <wp:effectExtent l="0" t="0" r="63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ave layer dialogu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69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21) Uncheck the </w:t>
      </w:r>
      <w:r>
        <w:rPr>
          <w:i/>
        </w:rPr>
        <w:t>Add saved file to map</w:t>
      </w:r>
      <w:r>
        <w:t xml:space="preserve"> option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 wp14:anchorId="1836FC6B" wp14:editId="107E5D68">
            <wp:extent cx="3348000" cy="3697786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ave layer dialogue uncheck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Pr="00EB412B" w:rsidRDefault="00B55884" w:rsidP="00B55884">
      <w:pPr>
        <w:jc w:val="both"/>
      </w:pPr>
      <w:r>
        <w:t xml:space="preserve">22) Click </w:t>
      </w:r>
      <w:r>
        <w:rPr>
          <w:i/>
        </w:rPr>
        <w:t>OK</w:t>
      </w:r>
      <w:r>
        <w:t xml:space="preserve"> to save the file</w:t>
      </w:r>
    </w:p>
    <w:p w:rsidR="00B55884" w:rsidRDefault="00B55884" w:rsidP="00B55884">
      <w:pPr>
        <w:jc w:val="both"/>
      </w:pPr>
    </w:p>
    <w:p w:rsidR="00B55884" w:rsidRPr="00EB412B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5AD20BA9" wp14:editId="47164B07">
            <wp:extent cx="3348000" cy="3697786"/>
            <wp:effectExtent l="0" t="0" r="508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ave layer dialogue ok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000" cy="369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Pr="003C5011" w:rsidRDefault="00B55884" w:rsidP="00B55884">
      <w:pPr>
        <w:jc w:val="both"/>
      </w:pPr>
    </w:p>
    <w:p w:rsidR="00B55884" w:rsidRDefault="00B55884" w:rsidP="00B55884">
      <w:pPr>
        <w:jc w:val="both"/>
      </w:pPr>
      <w:r>
        <w:t>23a) In addition to saving the layers, other methods of creating useful images from the layers may be employed, such as saving the layers and grid as an image (</w:t>
      </w:r>
      <w:r>
        <w:rPr>
          <w:i/>
        </w:rPr>
        <w:t>Project</w:t>
      </w:r>
      <w:r>
        <w:t xml:space="preserve"> tab &gt;&gt; </w:t>
      </w:r>
      <w:r w:rsidRPr="002D2BF1">
        <w:rPr>
          <w:i/>
        </w:rPr>
        <w:t>Save as Image…</w:t>
      </w:r>
      <w:r>
        <w:t>)</w:t>
      </w:r>
    </w:p>
    <w:p w:rsidR="00B55884" w:rsidRDefault="00B55884" w:rsidP="00B55884">
      <w:pPr>
        <w:jc w:val="both"/>
      </w:pPr>
    </w:p>
    <w:p w:rsidR="00B55884" w:rsidRPr="002D2BF1" w:rsidRDefault="00B55884" w:rsidP="00B55884">
      <w:pPr>
        <w:jc w:val="both"/>
      </w:pPr>
      <w:r>
        <w:rPr>
          <w:noProof/>
          <w:lang w:eastAsia="en-GB"/>
        </w:rPr>
        <w:lastRenderedPageBreak/>
        <w:drawing>
          <wp:inline distT="0" distB="0" distL="0" distR="0" wp14:anchorId="3D493651" wp14:editId="3CB5950C">
            <wp:extent cx="2160000" cy="3180101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ave map as image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18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Pr="0025038D" w:rsidRDefault="00B55884" w:rsidP="00B55884">
      <w:pPr>
        <w:jc w:val="both"/>
      </w:pPr>
      <w:r>
        <w:t xml:space="preserve">23b) </w:t>
      </w:r>
      <w:proofErr w:type="gramStart"/>
      <w:r>
        <w:t>Or</w:t>
      </w:r>
      <w:proofErr w:type="gramEnd"/>
      <w:r>
        <w:t xml:space="preserve"> by creating a map using Print Composer (</w:t>
      </w:r>
      <w:r>
        <w:rPr>
          <w:i/>
        </w:rPr>
        <w:t>Project</w:t>
      </w:r>
      <w:r>
        <w:t xml:space="preserve"> tab &gt;&gt; </w:t>
      </w:r>
      <w:r w:rsidRPr="0025038D">
        <w:rPr>
          <w:i/>
        </w:rPr>
        <w:t>New Print Composer</w:t>
      </w:r>
      <w:r>
        <w:t xml:space="preserve">). A tutorial on this can be found at </w:t>
      </w:r>
      <w:hyperlink r:id="rId29" w:history="1">
        <w:r w:rsidRPr="0025038D">
          <w:rPr>
            <w:rStyle w:val="Hyperlink"/>
            <w:rFonts w:asciiTheme="minorHAnsi" w:hAnsiTheme="minorHAnsi" w:cs="Times New Roman"/>
          </w:rPr>
          <w:t>http://www.qgistutorials.com/en/docs/making_a_map.html</w:t>
        </w:r>
      </w:hyperlink>
      <w:r>
        <w:t xml:space="preserve"> </w:t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rPr>
          <w:noProof/>
          <w:lang w:eastAsia="en-GB"/>
        </w:rPr>
        <w:drawing>
          <wp:inline distT="0" distB="0" distL="0" distR="0" wp14:anchorId="1D23BC1D" wp14:editId="7EF45456">
            <wp:extent cx="2160000" cy="32478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new print composer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24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5884" w:rsidRDefault="00B55884" w:rsidP="00B55884">
      <w:pPr>
        <w:jc w:val="both"/>
      </w:pPr>
    </w:p>
    <w:p w:rsidR="00B55884" w:rsidRDefault="00B55884" w:rsidP="00B55884">
      <w:pPr>
        <w:jc w:val="both"/>
      </w:pPr>
      <w:r>
        <w:t xml:space="preserve">23c) </w:t>
      </w:r>
      <w:proofErr w:type="gramStart"/>
      <w:r>
        <w:t>Or</w:t>
      </w:r>
      <w:proofErr w:type="gramEnd"/>
      <w:r>
        <w:t xml:space="preserve"> simply a screenshot</w:t>
      </w:r>
    </w:p>
    <w:p w:rsidR="00B55884" w:rsidRDefault="00B55884" w:rsidP="00B55884">
      <w:pPr>
        <w:jc w:val="both"/>
      </w:pPr>
    </w:p>
    <w:p w:rsidR="00FB78A5" w:rsidRDefault="00FB78A5" w:rsidP="00B55884">
      <w:pPr>
        <w:jc w:val="both"/>
      </w:pPr>
    </w:p>
    <w:sectPr w:rsidR="00FB78A5"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17CF" w:rsidRDefault="00BC17CF" w:rsidP="0099013D">
      <w:r>
        <w:separator/>
      </w:r>
    </w:p>
  </w:endnote>
  <w:endnote w:type="continuationSeparator" w:id="0">
    <w:p w:rsidR="00BC17CF" w:rsidRDefault="00BC17CF" w:rsidP="0099013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9304109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99013D" w:rsidRDefault="0099013D">
        <w:pPr>
          <w:pStyle w:val="Footer"/>
          <w:jc w:val="center"/>
        </w:pPr>
        <w:r>
          <w:t>-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12</w:t>
        </w:r>
        <w:r>
          <w:rPr>
            <w:noProof/>
          </w:rPr>
          <w:fldChar w:fldCharType="end"/>
        </w:r>
        <w:r>
          <w:rPr>
            <w:noProof/>
          </w:rPr>
          <w:t>-</w:t>
        </w:r>
      </w:p>
    </w:sdtContent>
  </w:sdt>
  <w:p w:rsidR="0099013D" w:rsidRDefault="0099013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17CF" w:rsidRDefault="00BC17CF" w:rsidP="0099013D">
      <w:r>
        <w:separator/>
      </w:r>
    </w:p>
  </w:footnote>
  <w:footnote w:type="continuationSeparator" w:id="0">
    <w:p w:rsidR="00BC17CF" w:rsidRDefault="00BC17CF" w:rsidP="0099013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5884"/>
    <w:rsid w:val="00834028"/>
    <w:rsid w:val="0099013D"/>
    <w:rsid w:val="00AF5C1C"/>
    <w:rsid w:val="00B55884"/>
    <w:rsid w:val="00BC17CF"/>
    <w:rsid w:val="00FB7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46B53B2-9B2F-4D2D-AA06-CBFDD6037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55884"/>
    <w:pPr>
      <w:spacing w:after="0" w:line="240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55884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9013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9013D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9013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9013D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github.com/nathanialcooper/Biomass-Supply-Chain-Roadmapping/blob/master/refineryLocationParse.py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://www.qgistutorials.com/en/docs/making_a_map.html" TargetMode="External"/><Relationship Id="rId1" Type="http://schemas.openxmlformats.org/officeDocument/2006/relationships/styles" Target="styles.xml"/><Relationship Id="rId6" Type="http://schemas.openxmlformats.org/officeDocument/2006/relationships/hyperlink" Target="https://www.qgis.org/en/site/forusers/download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hyperlink" Target="https://github.com/nathanialcooper/Biomass-Supply-Chain-Roadmapping" TargetMode="Externa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739</Words>
  <Characters>4216</Characters>
  <Application>Microsoft Office Word</Application>
  <DocSecurity>0</DocSecurity>
  <Lines>35</Lines>
  <Paragraphs>9</Paragraphs>
  <ScaleCrop>false</ScaleCrop>
  <Company>Imperial College London</Company>
  <LinksUpToDate>false</LinksUpToDate>
  <CharactersWithSpaces>4946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Cooper, Nathanial J</dc:creator>
  <cp:keywords/>
  <dc:description/>
  <cp:lastModifiedBy>Cooper, Nathanial J</cp:lastModifiedBy>
  <cp:revision>2</cp:revision>
  <dcterms:created xsi:type="dcterms:W3CDTF">2018-02-07T11:47:00Z</dcterms:created>
  <dcterms:modified xsi:type="dcterms:W3CDTF">2018-02-07T12:39:00Z</dcterms:modified>
</cp:coreProperties>
</file>